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7A495F" w:rsidRPr="00743C5A" w14:paraId="40460379" w14:textId="77777777" w:rsidTr="00F32C6A">
        <w:trPr>
          <w:trHeight w:val="1246"/>
        </w:trPr>
        <w:tc>
          <w:tcPr>
            <w:tcW w:w="3224" w:type="dxa"/>
            <w:vAlign w:val="center"/>
            <w:hideMark/>
          </w:tcPr>
          <w:p w14:paraId="5E46E31E" w14:textId="77777777" w:rsidR="007A495F" w:rsidRPr="00743C5A" w:rsidRDefault="007A495F" w:rsidP="00F32C6A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63ECC900" wp14:editId="0DE7F253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083EDC8" w14:textId="77777777" w:rsidR="007A495F" w:rsidRPr="00977B76" w:rsidRDefault="007A495F" w:rsidP="00F32C6A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725C9399" w14:textId="00C9DA11" w:rsidR="007A495F" w:rsidRPr="007D4951" w:rsidRDefault="007A495F" w:rsidP="000617E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7</w:t>
      </w:r>
      <w:r w:rsidRPr="00815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stycznia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sprawie </w:t>
      </w:r>
      <w:r w:rsidRPr="007A495F">
        <w:rPr>
          <w:rFonts w:ascii="Arial" w:hAnsi="Arial" w:cs="Arial"/>
          <w:bCs/>
          <w:sz w:val="26"/>
          <w:szCs w:val="26"/>
        </w:rPr>
        <w:t xml:space="preserve">ustalenia wykazu kierunków pokrewnych na studia drugiego stopnia </w:t>
      </w:r>
      <w:r>
        <w:rPr>
          <w:rFonts w:ascii="Arial" w:hAnsi="Arial" w:cs="Arial"/>
          <w:bCs/>
          <w:sz w:val="26"/>
          <w:szCs w:val="26"/>
        </w:rPr>
        <w:br/>
      </w:r>
      <w:r w:rsidRPr="007A495F">
        <w:rPr>
          <w:rFonts w:ascii="Arial" w:hAnsi="Arial" w:cs="Arial"/>
          <w:bCs/>
          <w:sz w:val="26"/>
          <w:szCs w:val="26"/>
        </w:rPr>
        <w:t>w roku akademickim 2024/</w:t>
      </w:r>
      <w:r>
        <w:rPr>
          <w:rFonts w:ascii="Arial" w:hAnsi="Arial" w:cs="Arial"/>
          <w:bCs/>
          <w:sz w:val="26"/>
          <w:szCs w:val="26"/>
        </w:rPr>
        <w:t>2025</w:t>
      </w:r>
    </w:p>
    <w:p w14:paraId="0DA174DA" w14:textId="77777777" w:rsidR="000617E8" w:rsidRDefault="000617E8" w:rsidP="000617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EEE0F5" w14:textId="0CA76A30" w:rsidR="007A495F" w:rsidRPr="000617E8" w:rsidRDefault="007A495F" w:rsidP="000617E8">
      <w:pPr>
        <w:spacing w:after="0" w:line="360" w:lineRule="auto"/>
        <w:jc w:val="both"/>
        <w:rPr>
          <w:rFonts w:ascii="Arial" w:hAnsi="Arial" w:cs="Arial"/>
        </w:rPr>
      </w:pPr>
      <w:r w:rsidRPr="000617E8">
        <w:rPr>
          <w:rFonts w:ascii="Arial" w:hAnsi="Arial" w:cs="Arial"/>
        </w:rPr>
        <w:t xml:space="preserve">Na podstawie § 55 ust. 3 </w:t>
      </w:r>
      <w:bookmarkStart w:id="1" w:name="_Hlk187760103"/>
      <w:r w:rsidRPr="000617E8">
        <w:rPr>
          <w:rFonts w:ascii="Arial" w:hAnsi="Arial" w:cs="Arial"/>
        </w:rPr>
        <w:t xml:space="preserve">pkt 5 Statutu Uniwersytetu, w związku z § 23 ust. 3 uchwały nr 164/2023 Senatu </w:t>
      </w:r>
      <w:proofErr w:type="spellStart"/>
      <w:r w:rsidRPr="000617E8">
        <w:rPr>
          <w:rFonts w:ascii="Arial" w:hAnsi="Arial" w:cs="Arial"/>
        </w:rPr>
        <w:t>UwS</w:t>
      </w:r>
      <w:proofErr w:type="spellEnd"/>
      <w:r w:rsidRPr="000617E8">
        <w:rPr>
          <w:rFonts w:ascii="Arial" w:hAnsi="Arial" w:cs="Arial"/>
        </w:rPr>
        <w:t xml:space="preserve"> z dnia 21 czerwca 2023 r. w sprawie ustalenia warunków, trybu oraz terminu rozpoczęcia i zakończenia rekrutacji dla poszczególnych kierunków studiów prowadzonych w roku akademickim 2024 r. z </w:t>
      </w:r>
      <w:proofErr w:type="spellStart"/>
      <w:r w:rsidRPr="000617E8">
        <w:rPr>
          <w:rFonts w:ascii="Arial" w:hAnsi="Arial" w:cs="Arial"/>
        </w:rPr>
        <w:t>późn</w:t>
      </w:r>
      <w:proofErr w:type="spellEnd"/>
      <w:r w:rsidRPr="000617E8">
        <w:rPr>
          <w:rFonts w:ascii="Arial" w:hAnsi="Arial" w:cs="Arial"/>
        </w:rPr>
        <w:t>. zm.:</w:t>
      </w:r>
      <w:bookmarkEnd w:id="1"/>
    </w:p>
    <w:p w14:paraId="3538CBD4" w14:textId="77777777" w:rsidR="007A495F" w:rsidRPr="000617E8" w:rsidRDefault="007A495F" w:rsidP="007A495F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0617E8">
        <w:rPr>
          <w:rStyle w:val="markedcontent"/>
          <w:rFonts w:ascii="Arial" w:hAnsi="Arial" w:cs="Arial"/>
        </w:rPr>
        <w:t>Ustalam wykaz kierunków pokrewnych na studia drugiego stopnia na rok akademicki 2024/2025:</w:t>
      </w:r>
    </w:p>
    <w:p w14:paraId="5EF06007" w14:textId="77777777" w:rsidR="007A495F" w:rsidRPr="000617E8" w:rsidRDefault="007A495F" w:rsidP="007A495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0617E8">
        <w:rPr>
          <w:rStyle w:val="markedcontent"/>
          <w:rFonts w:ascii="Arial" w:hAnsi="Arial" w:cs="Arial"/>
        </w:rPr>
        <w:t xml:space="preserve">rolnictwo: </w:t>
      </w:r>
      <w:proofErr w:type="spellStart"/>
      <w:r w:rsidRPr="000617E8">
        <w:rPr>
          <w:rStyle w:val="markedcontent"/>
          <w:rFonts w:ascii="Arial" w:hAnsi="Arial" w:cs="Arial"/>
        </w:rPr>
        <w:t>agroleśnictwo</w:t>
      </w:r>
      <w:proofErr w:type="spellEnd"/>
      <w:r w:rsidRPr="000617E8">
        <w:rPr>
          <w:rStyle w:val="markedcontent"/>
          <w:rFonts w:ascii="Arial" w:hAnsi="Arial" w:cs="Arial"/>
        </w:rPr>
        <w:t>, ogrodnictwo;</w:t>
      </w:r>
    </w:p>
    <w:p w14:paraId="46A0C87B" w14:textId="765A2B77" w:rsidR="007A495F" w:rsidRPr="000617E8" w:rsidRDefault="007A495F" w:rsidP="007A495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markedcontent"/>
          <w:rFonts w:ascii="Arial" w:hAnsi="Arial" w:cs="Arial"/>
        </w:rPr>
      </w:pPr>
      <w:r w:rsidRPr="000617E8">
        <w:rPr>
          <w:rStyle w:val="markedcontent"/>
          <w:rFonts w:ascii="Arial" w:hAnsi="Arial" w:cs="Arial"/>
        </w:rPr>
        <w:t>gospodarka przestrzenna:</w:t>
      </w:r>
      <w:r w:rsidRPr="000617E8">
        <w:t xml:space="preserve"> </w:t>
      </w:r>
      <w:proofErr w:type="spellStart"/>
      <w:r w:rsidRPr="000617E8">
        <w:rPr>
          <w:rStyle w:val="markedcontent"/>
          <w:rFonts w:ascii="Arial" w:hAnsi="Arial" w:cs="Arial"/>
        </w:rPr>
        <w:t>agroleśnictwo</w:t>
      </w:r>
      <w:proofErr w:type="spellEnd"/>
      <w:r w:rsidRPr="000617E8">
        <w:rPr>
          <w:rStyle w:val="markedcontent"/>
          <w:rFonts w:ascii="Arial" w:hAnsi="Arial" w:cs="Arial"/>
        </w:rPr>
        <w:t>, architektura krajobrazu, inżynieria i gospodarka</w:t>
      </w:r>
      <w:r w:rsidR="000617E8">
        <w:rPr>
          <w:rStyle w:val="markedcontent"/>
          <w:rFonts w:ascii="Arial" w:hAnsi="Arial" w:cs="Arial"/>
        </w:rPr>
        <w:t xml:space="preserve"> </w:t>
      </w:r>
      <w:r w:rsidRPr="000617E8">
        <w:rPr>
          <w:rStyle w:val="markedcontent"/>
          <w:rFonts w:ascii="Arial" w:hAnsi="Arial" w:cs="Arial"/>
        </w:rPr>
        <w:t>wodna, inżynieria odnawialnych źródeł energii, rolnictwo, geodezja i kartografia;</w:t>
      </w:r>
    </w:p>
    <w:p w14:paraId="2137EBA8" w14:textId="77777777" w:rsidR="007A495F" w:rsidRPr="000617E8" w:rsidRDefault="007A495F" w:rsidP="007A495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617E8">
        <w:rPr>
          <w:rStyle w:val="markedcontent"/>
          <w:rFonts w:ascii="Arial" w:hAnsi="Arial" w:cs="Arial"/>
        </w:rPr>
        <w:t xml:space="preserve">zoopsychologia z </w:t>
      </w:r>
      <w:proofErr w:type="spellStart"/>
      <w:r w:rsidRPr="000617E8">
        <w:rPr>
          <w:rStyle w:val="markedcontent"/>
          <w:rFonts w:ascii="Arial" w:hAnsi="Arial" w:cs="Arial"/>
        </w:rPr>
        <w:t>animaloterapią</w:t>
      </w:r>
      <w:proofErr w:type="spellEnd"/>
      <w:r w:rsidRPr="000617E8">
        <w:rPr>
          <w:rStyle w:val="markedcontent"/>
          <w:rFonts w:ascii="Arial" w:hAnsi="Arial" w:cs="Arial"/>
        </w:rPr>
        <w:t xml:space="preserve">: </w:t>
      </w:r>
      <w:r w:rsidRPr="000617E8">
        <w:rPr>
          <w:rFonts w:ascii="Arial" w:hAnsi="Arial" w:cs="Arial"/>
        </w:rPr>
        <w:t xml:space="preserve">zootechnika, </w:t>
      </w:r>
      <w:proofErr w:type="spellStart"/>
      <w:r w:rsidRPr="000617E8">
        <w:rPr>
          <w:rFonts w:ascii="Arial" w:hAnsi="Arial" w:cs="Arial"/>
        </w:rPr>
        <w:t>behawiorystyka</w:t>
      </w:r>
      <w:proofErr w:type="spellEnd"/>
      <w:r w:rsidRPr="000617E8">
        <w:rPr>
          <w:rFonts w:ascii="Arial" w:hAnsi="Arial" w:cs="Arial"/>
        </w:rPr>
        <w:t xml:space="preserve"> zwierząt, </w:t>
      </w:r>
      <w:proofErr w:type="spellStart"/>
      <w:r w:rsidRPr="000617E8">
        <w:rPr>
          <w:rFonts w:ascii="Arial" w:hAnsi="Arial" w:cs="Arial"/>
        </w:rPr>
        <w:t>zoofizjoterapia</w:t>
      </w:r>
      <w:proofErr w:type="spellEnd"/>
      <w:r w:rsidRPr="000617E8">
        <w:rPr>
          <w:rFonts w:ascii="Arial" w:hAnsi="Arial" w:cs="Arial"/>
        </w:rPr>
        <w:t xml:space="preserve">, hodowla i ochrona zwierząt towarzyszących i dzikich, pielęgnacja zwierząt i </w:t>
      </w:r>
      <w:proofErr w:type="spellStart"/>
      <w:r w:rsidRPr="000617E8">
        <w:rPr>
          <w:rFonts w:ascii="Arial" w:hAnsi="Arial" w:cs="Arial"/>
        </w:rPr>
        <w:t>animaloterapia</w:t>
      </w:r>
      <w:proofErr w:type="spellEnd"/>
      <w:r w:rsidRPr="000617E8">
        <w:rPr>
          <w:rFonts w:ascii="Arial" w:hAnsi="Arial" w:cs="Arial"/>
        </w:rPr>
        <w:t>, zwierzęta w rekreacji, edukacji i terapii, hipologia i jeździectwo, etologia i psychologia zwierząt, kynologia, biotechnologia, bioinżynieria zwierząt, weterynaria, inspekcja weterynaryjna;</w:t>
      </w:r>
    </w:p>
    <w:p w14:paraId="79583EC1" w14:textId="772FF776" w:rsidR="007A495F" w:rsidRPr="000617E8" w:rsidRDefault="007A495F" w:rsidP="007A495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617E8">
        <w:rPr>
          <w:rFonts w:ascii="Arial" w:hAnsi="Arial" w:cs="Arial"/>
        </w:rPr>
        <w:t xml:space="preserve">zootechnika: biotechnologia, bioinżynieria zwierząt, </w:t>
      </w:r>
      <w:proofErr w:type="spellStart"/>
      <w:r w:rsidRPr="000617E8">
        <w:rPr>
          <w:rFonts w:ascii="Arial" w:hAnsi="Arial" w:cs="Arial"/>
        </w:rPr>
        <w:t>behawiorystyka</w:t>
      </w:r>
      <w:proofErr w:type="spellEnd"/>
      <w:r w:rsidRPr="000617E8">
        <w:rPr>
          <w:rFonts w:ascii="Arial" w:hAnsi="Arial" w:cs="Arial"/>
        </w:rPr>
        <w:t xml:space="preserve"> zwierząt, hipologia </w:t>
      </w:r>
      <w:r w:rsidRPr="000617E8">
        <w:rPr>
          <w:rFonts w:ascii="Arial" w:hAnsi="Arial" w:cs="Arial"/>
        </w:rPr>
        <w:br/>
        <w:t xml:space="preserve">i jeździectwo, </w:t>
      </w:r>
      <w:r w:rsidR="00B2229A">
        <w:rPr>
          <w:rFonts w:ascii="Arial" w:hAnsi="Arial" w:cs="Arial"/>
        </w:rPr>
        <w:t>h</w:t>
      </w:r>
      <w:r w:rsidRPr="000617E8">
        <w:rPr>
          <w:rFonts w:ascii="Arial" w:hAnsi="Arial" w:cs="Arial"/>
        </w:rPr>
        <w:t xml:space="preserve">odowla i ochrona zwierząt towarzyszących i dzikich, menadżer produkcji </w:t>
      </w:r>
      <w:r w:rsidR="00B2229A">
        <w:rPr>
          <w:rFonts w:ascii="Arial" w:hAnsi="Arial" w:cs="Arial"/>
        </w:rPr>
        <w:br/>
        <w:t xml:space="preserve">i </w:t>
      </w:r>
      <w:r w:rsidRPr="000617E8">
        <w:rPr>
          <w:rFonts w:ascii="Arial" w:hAnsi="Arial" w:cs="Arial"/>
        </w:rPr>
        <w:t xml:space="preserve">przetwórstwa mięsa, rybactwo, zoopsychologia z </w:t>
      </w:r>
      <w:proofErr w:type="spellStart"/>
      <w:r w:rsidRPr="000617E8">
        <w:rPr>
          <w:rFonts w:ascii="Arial" w:hAnsi="Arial" w:cs="Arial"/>
        </w:rPr>
        <w:t>animaloterapią</w:t>
      </w:r>
      <w:proofErr w:type="spellEnd"/>
      <w:r w:rsidRPr="000617E8">
        <w:rPr>
          <w:rFonts w:ascii="Arial" w:hAnsi="Arial" w:cs="Arial"/>
        </w:rPr>
        <w:t xml:space="preserve">, zwierzęta w rekreacji </w:t>
      </w:r>
      <w:r w:rsidRPr="000617E8">
        <w:rPr>
          <w:rFonts w:ascii="Arial" w:hAnsi="Arial" w:cs="Arial"/>
        </w:rPr>
        <w:br/>
        <w:t>i edukacji i terapii.</w:t>
      </w:r>
    </w:p>
    <w:p w14:paraId="496C7131" w14:textId="7C4275A1" w:rsidR="007A495F" w:rsidRPr="000617E8" w:rsidRDefault="007A495F" w:rsidP="007A495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617E8">
        <w:rPr>
          <w:rFonts w:ascii="Arial" w:hAnsi="Arial" w:cs="Arial"/>
        </w:rPr>
        <w:t xml:space="preserve">W przypadku konieczności rozstrzygnięcia, czy ukończony przez osobę ubiegającą się </w:t>
      </w:r>
      <w:r w:rsidR="000617E8">
        <w:rPr>
          <w:rFonts w:ascii="Arial" w:hAnsi="Arial" w:cs="Arial"/>
        </w:rPr>
        <w:br/>
      </w:r>
      <w:r w:rsidRPr="000617E8">
        <w:rPr>
          <w:rFonts w:ascii="Arial" w:hAnsi="Arial" w:cs="Arial"/>
        </w:rPr>
        <w:t xml:space="preserve">o przyjęcie na studia kierunek studiów jest kierunkiem pokrewnym lub czy kandydat posiada wymagane niniejszymi przepisami uprawnienia, decyzję podejmuje właściwa komisja rekrutacyjna na podstawie suplementu lub indeksu osoby ubiegającej się </w:t>
      </w:r>
      <w:r w:rsidR="000617E8" w:rsidRPr="000617E8">
        <w:rPr>
          <w:rFonts w:ascii="Arial" w:hAnsi="Arial" w:cs="Arial"/>
        </w:rPr>
        <w:br/>
      </w:r>
      <w:r w:rsidRPr="000617E8">
        <w:rPr>
          <w:rFonts w:ascii="Arial" w:hAnsi="Arial" w:cs="Arial"/>
        </w:rPr>
        <w:t>o przyjęcie na studia.</w:t>
      </w:r>
    </w:p>
    <w:p w14:paraId="603F4109" w14:textId="1CA79601" w:rsidR="007A495F" w:rsidRPr="000617E8" w:rsidRDefault="007A495F" w:rsidP="007A495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617E8">
        <w:rPr>
          <w:rFonts w:ascii="Arial" w:hAnsi="Arial" w:cs="Arial"/>
        </w:rPr>
        <w:t xml:space="preserve">Na wniosek Komisji Rekrutacyjnej Dziekan może poszerzyć katalog kierunków pokrewnych, </w:t>
      </w:r>
      <w:r w:rsidR="000617E8">
        <w:rPr>
          <w:rFonts w:ascii="Arial" w:hAnsi="Arial" w:cs="Arial"/>
        </w:rPr>
        <w:br/>
      </w:r>
      <w:r w:rsidRPr="000617E8">
        <w:rPr>
          <w:rFonts w:ascii="Arial" w:hAnsi="Arial" w:cs="Arial"/>
        </w:rPr>
        <w:t>o których mowa w ust. 1.</w:t>
      </w:r>
    </w:p>
    <w:p w14:paraId="754B9AB1" w14:textId="0E693537" w:rsidR="007A495F" w:rsidRPr="000617E8" w:rsidRDefault="007A495F" w:rsidP="000617E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617E8">
        <w:rPr>
          <w:rFonts w:ascii="Arial" w:hAnsi="Arial" w:cs="Arial"/>
        </w:rPr>
        <w:t>Decyzja wchodzi w życie z dniem podpisania.</w:t>
      </w:r>
    </w:p>
    <w:p w14:paraId="7CFB86C5" w14:textId="77777777" w:rsidR="000617E8" w:rsidRDefault="000617E8" w:rsidP="000617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2D0963" w14:textId="64326938" w:rsidR="00AA6B16" w:rsidRPr="000617E8" w:rsidRDefault="007A495F" w:rsidP="00061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sectPr w:rsidR="00AA6B16" w:rsidRPr="000617E8" w:rsidSect="000617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B982" w14:textId="77777777" w:rsidR="00407607" w:rsidRDefault="00407607" w:rsidP="000617E8">
      <w:pPr>
        <w:spacing w:after="0" w:line="240" w:lineRule="auto"/>
      </w:pPr>
      <w:r>
        <w:separator/>
      </w:r>
    </w:p>
  </w:endnote>
  <w:endnote w:type="continuationSeparator" w:id="0">
    <w:p w14:paraId="05CDB07A" w14:textId="77777777" w:rsidR="00407607" w:rsidRDefault="00407607" w:rsidP="0006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33D5" w14:textId="77777777" w:rsidR="00407607" w:rsidRDefault="00407607" w:rsidP="000617E8">
      <w:pPr>
        <w:spacing w:after="0" w:line="240" w:lineRule="auto"/>
      </w:pPr>
      <w:r>
        <w:separator/>
      </w:r>
    </w:p>
  </w:footnote>
  <w:footnote w:type="continuationSeparator" w:id="0">
    <w:p w14:paraId="61BD517F" w14:textId="77777777" w:rsidR="00407607" w:rsidRDefault="00407607" w:rsidP="0006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B36"/>
    <w:multiLevelType w:val="hybridMultilevel"/>
    <w:tmpl w:val="D4F438E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6B4FF9"/>
    <w:multiLevelType w:val="hybridMultilevel"/>
    <w:tmpl w:val="3EC0B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12CA5"/>
    <w:multiLevelType w:val="hybridMultilevel"/>
    <w:tmpl w:val="CA303D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C0BD0"/>
    <w:multiLevelType w:val="hybridMultilevel"/>
    <w:tmpl w:val="9626CFA2"/>
    <w:lvl w:ilvl="0" w:tplc="5F8C11B8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17BBE"/>
    <w:multiLevelType w:val="hybridMultilevel"/>
    <w:tmpl w:val="E9DAE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617A"/>
    <w:multiLevelType w:val="hybridMultilevel"/>
    <w:tmpl w:val="BF26AE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41651"/>
    <w:multiLevelType w:val="hybridMultilevel"/>
    <w:tmpl w:val="55CCC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BEA"/>
    <w:multiLevelType w:val="hybridMultilevel"/>
    <w:tmpl w:val="AE766DE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414B99"/>
    <w:multiLevelType w:val="hybridMultilevel"/>
    <w:tmpl w:val="49FA6F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D0E88"/>
    <w:multiLevelType w:val="hybridMultilevel"/>
    <w:tmpl w:val="BD144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53"/>
    <w:multiLevelType w:val="hybridMultilevel"/>
    <w:tmpl w:val="DFC8A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A0980"/>
    <w:multiLevelType w:val="hybridMultilevel"/>
    <w:tmpl w:val="F71EDE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8D3AEA"/>
    <w:multiLevelType w:val="hybridMultilevel"/>
    <w:tmpl w:val="A8C2AA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F"/>
    <w:rsid w:val="000617E8"/>
    <w:rsid w:val="00407607"/>
    <w:rsid w:val="007A495F"/>
    <w:rsid w:val="00AA6B16"/>
    <w:rsid w:val="00B2229A"/>
    <w:rsid w:val="00E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DD99"/>
  <w15:chartTrackingRefBased/>
  <w15:docId w15:val="{F204A706-9501-4FC1-9747-D7610E49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95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4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7A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95F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7A495F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7A495F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7A495F"/>
  </w:style>
  <w:style w:type="paragraph" w:styleId="Podtytu">
    <w:name w:val="Subtitle"/>
    <w:basedOn w:val="Normalny"/>
    <w:next w:val="Normalny"/>
    <w:link w:val="PodtytuZnak"/>
    <w:uiPriority w:val="11"/>
    <w:qFormat/>
    <w:rsid w:val="007A49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495F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06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7E8"/>
  </w:style>
  <w:style w:type="paragraph" w:styleId="Stopka">
    <w:name w:val="footer"/>
    <w:basedOn w:val="Normalny"/>
    <w:link w:val="StopkaZnak"/>
    <w:uiPriority w:val="99"/>
    <w:unhideWhenUsed/>
    <w:rsid w:val="0006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3</cp:revision>
  <dcterms:created xsi:type="dcterms:W3CDTF">2025-01-14T14:13:00Z</dcterms:created>
  <dcterms:modified xsi:type="dcterms:W3CDTF">2025-02-24T12:38:00Z</dcterms:modified>
</cp:coreProperties>
</file>