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CDE6" w14:textId="77777777" w:rsidR="005C2ED4" w:rsidRDefault="00F05635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color w:val="02282C"/>
          <w:sz w:val="56"/>
          <w:szCs w:val="56"/>
        </w:rPr>
      </w:pPr>
      <w:r>
        <w:rPr>
          <w:rFonts w:ascii="Arial" w:hAnsi="Arial" w:cs="Arial"/>
          <w:b/>
          <w:bCs/>
          <w:color w:val="02282C"/>
          <w:sz w:val="56"/>
          <w:szCs w:val="56"/>
        </w:rPr>
        <w:t>OFERTA PRACY</w:t>
      </w:r>
    </w:p>
    <w:p w14:paraId="3646AA66" w14:textId="77777777" w:rsidR="005C2ED4" w:rsidRDefault="00F05635">
      <w:pPr>
        <w:pStyle w:val="NormalnyWeb"/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 xml:space="preserve">Zakłady Mięsne Zakrzewscy </w:t>
      </w:r>
      <w:proofErr w:type="spellStart"/>
      <w:r>
        <w:rPr>
          <w:rFonts w:ascii="Arial" w:hAnsi="Arial" w:cs="Arial"/>
          <w:color w:val="02282C"/>
        </w:rPr>
        <w:t>sp.j</w:t>
      </w:r>
      <w:proofErr w:type="spellEnd"/>
      <w:r>
        <w:rPr>
          <w:rFonts w:ascii="Arial" w:hAnsi="Arial" w:cs="Arial"/>
          <w:color w:val="02282C"/>
        </w:rPr>
        <w:t>. aktualnie poszukują kandydatów na stanowisko:</w:t>
      </w:r>
    </w:p>
    <w:p w14:paraId="5003ED96" w14:textId="77777777" w:rsidR="005C2ED4" w:rsidRDefault="00F05635">
      <w:pPr>
        <w:pStyle w:val="NormalnyWeb"/>
        <w:shd w:val="clear" w:color="auto" w:fill="FFFFFF"/>
        <w:jc w:val="both"/>
      </w:pPr>
      <w:r>
        <w:rPr>
          <w:rStyle w:val="Pogrubienie"/>
          <w:rFonts w:ascii="Arial" w:hAnsi="Arial" w:cs="Arial"/>
          <w:color w:val="02282C"/>
        </w:rPr>
        <w:t>Kontroler jakości</w:t>
      </w:r>
    </w:p>
    <w:p w14:paraId="41BE67DD" w14:textId="77777777" w:rsidR="005C2ED4" w:rsidRDefault="00F05635">
      <w:pPr>
        <w:pStyle w:val="NormalnyWeb"/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branża: przetwórstwo mięsne</w:t>
      </w:r>
    </w:p>
    <w:p w14:paraId="40A350FE" w14:textId="77777777" w:rsidR="005C2ED4" w:rsidRDefault="00F05635">
      <w:pPr>
        <w:pStyle w:val="NormalnyWeb"/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Miejsce pracy: Kosów Lacki, ul. Wiejska 7</w:t>
      </w:r>
    </w:p>
    <w:p w14:paraId="5466F398" w14:textId="77777777" w:rsidR="005C2ED4" w:rsidRDefault="005C2ED4">
      <w:pPr>
        <w:pStyle w:val="NormalnyWeb"/>
        <w:shd w:val="clear" w:color="auto" w:fill="FFFFFF"/>
        <w:jc w:val="both"/>
        <w:rPr>
          <w:rFonts w:ascii="Arial" w:hAnsi="Arial" w:cs="Arial"/>
          <w:color w:val="02282C"/>
        </w:rPr>
      </w:pPr>
    </w:p>
    <w:p w14:paraId="0C9BE776" w14:textId="77777777" w:rsidR="005C2ED4" w:rsidRDefault="00F05635">
      <w:pPr>
        <w:pStyle w:val="NormalnyWeb"/>
        <w:shd w:val="clear" w:color="auto" w:fill="FFFFFF"/>
        <w:jc w:val="both"/>
      </w:pPr>
      <w:r>
        <w:rPr>
          <w:rStyle w:val="Pogrubienie"/>
          <w:rFonts w:ascii="Arial" w:hAnsi="Arial" w:cs="Arial"/>
          <w:color w:val="02282C"/>
        </w:rPr>
        <w:t>ZAKRES ODPOWIEDZIALNOŚCI</w:t>
      </w:r>
    </w:p>
    <w:p w14:paraId="540B5A28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 xml:space="preserve">Realizacja zadań w </w:t>
      </w:r>
      <w:r>
        <w:rPr>
          <w:rFonts w:ascii="Arial" w:hAnsi="Arial" w:cs="Arial"/>
          <w:color w:val="02282C"/>
        </w:rPr>
        <w:t>zakresie opracowywania, wdrażania i nadzorowania funkcjonowania systemu zarządzania jakością BRC, IFS i HACCP</w:t>
      </w:r>
    </w:p>
    <w:p w14:paraId="528E8486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Przeprowadzanie codziennej kontroli produktów i surowców wraz z ich dokumentowaniem</w:t>
      </w:r>
    </w:p>
    <w:p w14:paraId="407EFA45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Pobieranie materiału do badań laboratoryjnych zgodne z harmono</w:t>
      </w:r>
      <w:r>
        <w:rPr>
          <w:rFonts w:ascii="Arial" w:hAnsi="Arial" w:cs="Arial"/>
          <w:color w:val="02282C"/>
        </w:rPr>
        <w:t>gramem</w:t>
      </w:r>
    </w:p>
    <w:p w14:paraId="625410FD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Kontrole i nadzór nad dostawami/ wysyłkami surowca mięsnego</w:t>
      </w:r>
    </w:p>
    <w:p w14:paraId="4E1CB7A4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Kontrole międzyoperacyjne/ przedoperacyjne wspomagające procesy produkcyjne</w:t>
      </w:r>
    </w:p>
    <w:p w14:paraId="3EBDE07A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Monitorowanie procesów produkcyjnych pod kątem zgodności z wymaganiami jakościowymi</w:t>
      </w:r>
    </w:p>
    <w:p w14:paraId="15597041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 xml:space="preserve">Udział w audytach </w:t>
      </w:r>
      <w:r>
        <w:rPr>
          <w:rFonts w:ascii="Arial" w:hAnsi="Arial" w:cs="Arial"/>
          <w:color w:val="02282C"/>
        </w:rPr>
        <w:t>systemowych, klientowskich w zakresie swojej odpowiedzialności</w:t>
      </w:r>
    </w:p>
    <w:p w14:paraId="23342F7A" w14:textId="77777777" w:rsidR="005C2ED4" w:rsidRDefault="00F05635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Współpraca z kierownikami działów produkcyjnych, działu technicznego, ekipy myjącej i innymi</w:t>
      </w:r>
    </w:p>
    <w:p w14:paraId="240E2833" w14:textId="77777777" w:rsidR="005C2ED4" w:rsidRDefault="005C2ED4">
      <w:pPr>
        <w:pStyle w:val="NormalnyWeb"/>
        <w:shd w:val="clear" w:color="auto" w:fill="FFFFFF"/>
        <w:jc w:val="both"/>
        <w:rPr>
          <w:rFonts w:ascii="Arial" w:hAnsi="Arial" w:cs="Arial"/>
          <w:color w:val="02282C"/>
        </w:rPr>
      </w:pPr>
    </w:p>
    <w:p w14:paraId="4E28EDF0" w14:textId="77777777" w:rsidR="005C2ED4" w:rsidRDefault="00F05635">
      <w:pPr>
        <w:pStyle w:val="NormalnyWeb"/>
        <w:shd w:val="clear" w:color="auto" w:fill="FFFFFF"/>
        <w:jc w:val="both"/>
      </w:pPr>
      <w:r>
        <w:rPr>
          <w:rStyle w:val="Pogrubienie"/>
          <w:rFonts w:ascii="Arial" w:hAnsi="Arial" w:cs="Arial"/>
          <w:color w:val="02282C"/>
        </w:rPr>
        <w:t>WYMAGANIA</w:t>
      </w:r>
    </w:p>
    <w:p w14:paraId="133CFFFC" w14:textId="77777777" w:rsidR="005C2ED4" w:rsidRDefault="00F05635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Wykształcenie min. średnie</w:t>
      </w:r>
    </w:p>
    <w:p w14:paraId="26351A53" w14:textId="77777777" w:rsidR="005C2ED4" w:rsidRDefault="00F05635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Mile widziane doświadczenie w pracy na podobnym stanowisku w b</w:t>
      </w:r>
      <w:r>
        <w:rPr>
          <w:rFonts w:ascii="Arial" w:hAnsi="Arial" w:cs="Arial"/>
          <w:color w:val="02282C"/>
        </w:rPr>
        <w:t>ranży spożywczej</w:t>
      </w:r>
    </w:p>
    <w:p w14:paraId="5E3FA955" w14:textId="77777777" w:rsidR="005C2ED4" w:rsidRDefault="00F05635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Mile widziane znajomość norm i wymagań prawnych dotyczących systemu zarządzania jakością BRC, IFS i HACCP</w:t>
      </w:r>
    </w:p>
    <w:p w14:paraId="4B501126" w14:textId="77777777" w:rsidR="005C2ED4" w:rsidRDefault="00F05635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Dobra organizacja pracy własnej, dokładność i systematyczność</w:t>
      </w:r>
    </w:p>
    <w:p w14:paraId="59AEAE87" w14:textId="77777777" w:rsidR="005C2ED4" w:rsidRDefault="00F05635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Komunikatywność i umiejętność pracy w zespole</w:t>
      </w:r>
    </w:p>
    <w:p w14:paraId="1D6A5513" w14:textId="77777777" w:rsidR="005C2ED4" w:rsidRDefault="005C2ED4">
      <w:pPr>
        <w:pStyle w:val="NormalnyWeb"/>
        <w:shd w:val="clear" w:color="auto" w:fill="FFFFFF"/>
        <w:jc w:val="both"/>
      </w:pPr>
    </w:p>
    <w:p w14:paraId="134E8030" w14:textId="77777777" w:rsidR="005C2ED4" w:rsidRDefault="00F05635">
      <w:pPr>
        <w:pStyle w:val="NormalnyWeb"/>
        <w:shd w:val="clear" w:color="auto" w:fill="FFFFFF"/>
        <w:jc w:val="both"/>
      </w:pPr>
      <w:r>
        <w:rPr>
          <w:rStyle w:val="Pogrubienie"/>
          <w:rFonts w:ascii="Arial" w:hAnsi="Arial" w:cs="Arial"/>
          <w:color w:val="02282C"/>
        </w:rPr>
        <w:t>OFERUJEMY</w:t>
      </w:r>
    </w:p>
    <w:p w14:paraId="45987373" w14:textId="77777777" w:rsidR="005C2ED4" w:rsidRDefault="00F05635">
      <w:pPr>
        <w:pStyle w:val="NormalnyWeb"/>
        <w:numPr>
          <w:ilvl w:val="0"/>
          <w:numId w:val="3"/>
        </w:numPr>
        <w:shd w:val="clear" w:color="auto" w:fill="FFFFFF"/>
        <w:jc w:val="both"/>
      </w:pPr>
      <w:r>
        <w:rPr>
          <w:rStyle w:val="Pogrubienie"/>
          <w:rFonts w:ascii="Arial" w:hAnsi="Arial" w:cs="Arial"/>
          <w:b w:val="0"/>
          <w:bCs w:val="0"/>
          <w:color w:val="02282C"/>
        </w:rPr>
        <w:t>Wstępne przesz</w:t>
      </w:r>
      <w:r>
        <w:rPr>
          <w:rStyle w:val="Pogrubienie"/>
          <w:rFonts w:ascii="Arial" w:hAnsi="Arial" w:cs="Arial"/>
          <w:b w:val="0"/>
          <w:bCs w:val="0"/>
          <w:color w:val="02282C"/>
        </w:rPr>
        <w:t>kolenie i wdrożenie – dla nas liczą się chęci do pracy, reszty Cię nauczymy</w:t>
      </w:r>
    </w:p>
    <w:p w14:paraId="0491DD98" w14:textId="77777777" w:rsidR="005C2ED4" w:rsidRDefault="00F05635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 xml:space="preserve">Stabilne zatrudnienie </w:t>
      </w:r>
    </w:p>
    <w:p w14:paraId="6AEEC963" w14:textId="77777777" w:rsidR="005C2ED4" w:rsidRDefault="00F05635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Wynagrodzenie adekwatne do kwalifikacji ( od 4666 do 8000 zł brutto)</w:t>
      </w:r>
    </w:p>
    <w:p w14:paraId="65B0CB81" w14:textId="77777777" w:rsidR="005C2ED4" w:rsidRDefault="00F05635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Niezbędny system szkoleń</w:t>
      </w:r>
    </w:p>
    <w:p w14:paraId="4A7C0D79" w14:textId="77777777" w:rsidR="005C2ED4" w:rsidRDefault="00F05635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2282C"/>
        </w:rPr>
      </w:pPr>
      <w:r>
        <w:rPr>
          <w:rFonts w:ascii="Arial" w:hAnsi="Arial" w:cs="Arial"/>
          <w:color w:val="02282C"/>
        </w:rPr>
        <w:t>Pracę w szybko rozwijającej się firmie</w:t>
      </w:r>
    </w:p>
    <w:p w14:paraId="141DAD3B" w14:textId="77777777" w:rsidR="005C2ED4" w:rsidRDefault="005C2ED4">
      <w:pPr>
        <w:pStyle w:val="NormalnyWeb"/>
        <w:shd w:val="clear" w:color="auto" w:fill="FFFFFF"/>
        <w:jc w:val="both"/>
        <w:rPr>
          <w:rFonts w:ascii="Arial" w:hAnsi="Arial" w:cs="Arial"/>
          <w:color w:val="02282C"/>
        </w:rPr>
      </w:pPr>
    </w:p>
    <w:p w14:paraId="518B74D8" w14:textId="77777777" w:rsidR="005C2ED4" w:rsidRDefault="00F05635">
      <w:pPr>
        <w:pStyle w:val="NormalnyWeb"/>
        <w:shd w:val="clear" w:color="auto" w:fill="FFFFFF"/>
        <w:jc w:val="center"/>
      </w:pPr>
      <w:r>
        <w:rPr>
          <w:rFonts w:ascii="Arial" w:hAnsi="Arial" w:cs="Arial"/>
          <w:color w:val="02282C"/>
          <w:sz w:val="28"/>
          <w:szCs w:val="28"/>
        </w:rPr>
        <w:t xml:space="preserve">Jeżeli masz </w:t>
      </w:r>
      <w:r>
        <w:rPr>
          <w:rFonts w:ascii="Arial" w:hAnsi="Arial" w:cs="Arial"/>
          <w:color w:val="02282C"/>
          <w:sz w:val="28"/>
          <w:szCs w:val="28"/>
        </w:rPr>
        <w:t xml:space="preserve">pytania i chcesz dołączyć do naszego zespołu zadzwoń pod numer </w:t>
      </w:r>
      <w:r>
        <w:rPr>
          <w:rFonts w:ascii="Arial" w:hAnsi="Arial" w:cs="Arial"/>
          <w:b/>
          <w:bCs/>
          <w:color w:val="02282C"/>
          <w:sz w:val="28"/>
          <w:szCs w:val="28"/>
        </w:rPr>
        <w:t>509 712 504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2282C"/>
          <w:sz w:val="28"/>
          <w:szCs w:val="28"/>
        </w:rPr>
        <w:t xml:space="preserve">lub </w:t>
      </w:r>
    </w:p>
    <w:p w14:paraId="6E0E5616" w14:textId="77777777" w:rsidR="005C2ED4" w:rsidRDefault="00F05635">
      <w:pPr>
        <w:pStyle w:val="NormalnyWeb"/>
        <w:shd w:val="clear" w:color="auto" w:fill="FFFFFF"/>
        <w:jc w:val="center"/>
      </w:pPr>
      <w:r>
        <w:rPr>
          <w:rFonts w:ascii="Arial" w:hAnsi="Arial" w:cs="Arial"/>
          <w:color w:val="02282C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yślij swoje CV na adres </w:t>
      </w:r>
      <w:r>
        <w:rPr>
          <w:rFonts w:ascii="Arial" w:hAnsi="Arial" w:cs="Arial"/>
          <w:b/>
          <w:bCs/>
          <w:sz w:val="28"/>
          <w:szCs w:val="28"/>
        </w:rPr>
        <w:t>rekrutacja@zakrzewscy.pl</w:t>
      </w:r>
    </w:p>
    <w:sectPr w:rsidR="005C2ED4">
      <w:pgSz w:w="11906" w:h="16838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0606" w14:textId="77777777" w:rsidR="00F05635" w:rsidRDefault="00F05635">
      <w:pPr>
        <w:spacing w:after="0" w:line="240" w:lineRule="auto"/>
      </w:pPr>
      <w:r>
        <w:separator/>
      </w:r>
    </w:p>
  </w:endnote>
  <w:endnote w:type="continuationSeparator" w:id="0">
    <w:p w14:paraId="68404CDC" w14:textId="77777777" w:rsidR="00F05635" w:rsidRDefault="00F0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</w:font>
  <w:font w:name="Aptos Display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AD66" w14:textId="77777777" w:rsidR="00F05635" w:rsidRDefault="00F056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7B3F12" w14:textId="77777777" w:rsidR="00F05635" w:rsidRDefault="00F0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7E86"/>
    <w:multiLevelType w:val="multilevel"/>
    <w:tmpl w:val="5F1ADD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F0D3469"/>
    <w:multiLevelType w:val="multilevel"/>
    <w:tmpl w:val="9A3EAA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7136013"/>
    <w:multiLevelType w:val="multilevel"/>
    <w:tmpl w:val="0002A8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ED4"/>
    <w:rsid w:val="005C2ED4"/>
    <w:rsid w:val="006F396E"/>
    <w:rsid w:val="00F0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1633"/>
  <w15:docId w15:val="{E08D8A6B-0058-48C3-8068-F3D6E140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Brzostek</dc:creator>
  <dc:description/>
  <cp:lastModifiedBy>Wydział Nauk Rolniczych - Sylwia Mazurek</cp:lastModifiedBy>
  <cp:revision>2</cp:revision>
  <dcterms:created xsi:type="dcterms:W3CDTF">2025-06-05T09:05:00Z</dcterms:created>
  <dcterms:modified xsi:type="dcterms:W3CDTF">2025-06-05T09:05:00Z</dcterms:modified>
</cp:coreProperties>
</file>