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68257A" w:rsidRPr="00743C5A" w14:paraId="49620B56" w14:textId="77777777" w:rsidTr="00BD5885">
        <w:trPr>
          <w:trHeight w:val="1246"/>
        </w:trPr>
        <w:tc>
          <w:tcPr>
            <w:tcW w:w="3224" w:type="dxa"/>
            <w:vAlign w:val="center"/>
            <w:hideMark/>
          </w:tcPr>
          <w:p w14:paraId="080E0051" w14:textId="77777777" w:rsidR="0068257A" w:rsidRPr="00743C5A" w:rsidRDefault="0068257A" w:rsidP="00BD5885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AED6568" wp14:editId="60582304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1C2EC5AC" w14:textId="77777777" w:rsidR="0068257A" w:rsidRPr="00977B76" w:rsidRDefault="0068257A" w:rsidP="00BD588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5159B064" w14:textId="77777777" w:rsidR="0068257A" w:rsidRDefault="0068257A" w:rsidP="006825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D15C06" w14:textId="36D18834" w:rsidR="0068257A" w:rsidRPr="0068257A" w:rsidRDefault="0068257A" w:rsidP="0068257A">
      <w:pPr>
        <w:spacing w:after="24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</w:t>
      </w:r>
      <w:r>
        <w:rPr>
          <w:rFonts w:ascii="Arial" w:hAnsi="Arial" w:cs="Arial"/>
          <w:sz w:val="24"/>
          <w:szCs w:val="24"/>
        </w:rPr>
        <w:t>7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68257A">
        <w:rPr>
          <w:rFonts w:ascii="Arial" w:hAnsi="Arial" w:cs="Arial"/>
          <w:bCs/>
          <w:sz w:val="24"/>
          <w:szCs w:val="24"/>
        </w:rPr>
        <w:t>z dnia 10 października 2024 roku</w:t>
      </w:r>
      <w:r w:rsidRPr="0068257A">
        <w:rPr>
          <w:rFonts w:ascii="Arial" w:hAnsi="Arial" w:cs="Arial"/>
          <w:bCs/>
          <w:sz w:val="24"/>
          <w:szCs w:val="24"/>
        </w:rPr>
        <w:br/>
      </w:r>
      <w:r w:rsidRPr="0068257A">
        <w:rPr>
          <w:rFonts w:ascii="Arial" w:hAnsi="Arial" w:cs="Arial"/>
          <w:bCs/>
          <w:sz w:val="24"/>
          <w:szCs w:val="24"/>
        </w:rPr>
        <w:t>w sprawie zmian w składzie zespołu ds.</w:t>
      </w:r>
      <w:r w:rsidRPr="0068257A">
        <w:rPr>
          <w:rStyle w:val="markedcontent"/>
          <w:rFonts w:ascii="Arial" w:hAnsi="Arial" w:cs="Arial"/>
          <w:bCs/>
          <w:sz w:val="24"/>
          <w:szCs w:val="24"/>
        </w:rPr>
        <w:t xml:space="preserve"> jakości kształcenia</w:t>
      </w:r>
    </w:p>
    <w:p w14:paraId="56541989" w14:textId="6CFB18CE" w:rsidR="0068257A" w:rsidRPr="0068257A" w:rsidRDefault="0068257A" w:rsidP="006825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 xml:space="preserve">Na podstawie § 55 ust. 3 pkt 5 Statutu Uniwersytetu, w związku z § 19 Regulaminu organizacyjnego </w:t>
      </w:r>
      <w:proofErr w:type="spellStart"/>
      <w:r w:rsidRPr="0068257A">
        <w:rPr>
          <w:rFonts w:ascii="Arial" w:hAnsi="Arial" w:cs="Arial"/>
          <w:sz w:val="24"/>
          <w:szCs w:val="24"/>
        </w:rPr>
        <w:t>UwS</w:t>
      </w:r>
      <w:proofErr w:type="spellEnd"/>
      <w:r w:rsidRPr="0068257A">
        <w:rPr>
          <w:rFonts w:ascii="Arial" w:hAnsi="Arial" w:cs="Arial"/>
          <w:sz w:val="24"/>
          <w:szCs w:val="24"/>
        </w:rPr>
        <w:t>, wprowadzonego Zarządzeniem Rektora Nr 77</w:t>
      </w:r>
      <w:r>
        <w:rPr>
          <w:rFonts w:ascii="Arial" w:hAnsi="Arial" w:cs="Arial"/>
          <w:sz w:val="24"/>
          <w:szCs w:val="24"/>
        </w:rPr>
        <w:t>/</w:t>
      </w:r>
      <w:r w:rsidRPr="0068257A">
        <w:rPr>
          <w:rFonts w:ascii="Arial" w:hAnsi="Arial" w:cs="Arial"/>
          <w:sz w:val="24"/>
          <w:szCs w:val="24"/>
        </w:rPr>
        <w:t xml:space="preserve">2024 z dnia </w:t>
      </w:r>
      <w:r>
        <w:rPr>
          <w:rFonts w:ascii="Arial" w:hAnsi="Arial" w:cs="Arial"/>
          <w:sz w:val="24"/>
          <w:szCs w:val="24"/>
        </w:rPr>
        <w:br/>
      </w:r>
      <w:r w:rsidRPr="0068257A">
        <w:rPr>
          <w:rFonts w:ascii="Arial" w:hAnsi="Arial" w:cs="Arial"/>
          <w:sz w:val="24"/>
          <w:szCs w:val="24"/>
        </w:rPr>
        <w:t xml:space="preserve">23 sierpnia 2024 r. z </w:t>
      </w:r>
      <w:proofErr w:type="spellStart"/>
      <w:r w:rsidRPr="0068257A">
        <w:rPr>
          <w:rFonts w:ascii="Arial" w:hAnsi="Arial" w:cs="Arial"/>
          <w:sz w:val="24"/>
          <w:szCs w:val="24"/>
        </w:rPr>
        <w:t>późn</w:t>
      </w:r>
      <w:proofErr w:type="spellEnd"/>
      <w:r w:rsidRPr="0068257A">
        <w:rPr>
          <w:rFonts w:ascii="Arial" w:hAnsi="Arial" w:cs="Arial"/>
          <w:sz w:val="24"/>
          <w:szCs w:val="24"/>
        </w:rPr>
        <w:t>. zm.:</w:t>
      </w:r>
    </w:p>
    <w:p w14:paraId="736470C3" w14:textId="176FDDE9" w:rsidR="0068257A" w:rsidRPr="0068257A" w:rsidRDefault="0068257A" w:rsidP="0068257A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8257A">
        <w:rPr>
          <w:rStyle w:val="markedcontent"/>
          <w:rFonts w:ascii="Arial" w:hAnsi="Arial" w:cs="Arial"/>
          <w:sz w:val="24"/>
          <w:szCs w:val="24"/>
        </w:rPr>
        <w:t xml:space="preserve">W składzie Zespołu ds. jakości kształcenia powołanego Decyzją Dziekana nr 16/2021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68257A">
        <w:rPr>
          <w:rStyle w:val="markedcontent"/>
          <w:rFonts w:ascii="Arial" w:hAnsi="Arial" w:cs="Arial"/>
          <w:sz w:val="24"/>
          <w:szCs w:val="24"/>
        </w:rPr>
        <w:t>z dnia 29 października 2021 r.  z późniejszymi zmianami, wprowadza się następujące zmiany:</w:t>
      </w:r>
    </w:p>
    <w:p w14:paraId="6F46DA6E" w14:textId="549EC514" w:rsidR="0068257A" w:rsidRPr="0068257A" w:rsidRDefault="0068257A" w:rsidP="0068257A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8257A">
        <w:rPr>
          <w:rStyle w:val="markedcontent"/>
          <w:rFonts w:ascii="Arial" w:hAnsi="Arial" w:cs="Arial"/>
          <w:sz w:val="24"/>
          <w:szCs w:val="24"/>
        </w:rPr>
        <w:t>odwołuje się ze składu zespołu prof. dr hab. Dorotę Banaszewską</w:t>
      </w:r>
      <w:r>
        <w:rPr>
          <w:rStyle w:val="markedcontent"/>
          <w:rFonts w:ascii="Arial" w:hAnsi="Arial" w:cs="Arial"/>
          <w:sz w:val="24"/>
          <w:szCs w:val="24"/>
        </w:rPr>
        <w:t>;</w:t>
      </w:r>
      <w:r w:rsidRPr="0068257A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C3695E4" w14:textId="576EE6F2" w:rsidR="0068257A" w:rsidRPr="0068257A" w:rsidRDefault="0068257A" w:rsidP="0068257A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8257A">
        <w:rPr>
          <w:rStyle w:val="markedcontent"/>
          <w:rFonts w:ascii="Arial" w:hAnsi="Arial" w:cs="Arial"/>
          <w:sz w:val="24"/>
          <w:szCs w:val="24"/>
        </w:rPr>
        <w:t>powołuje się do składu zespołu dr hab. inż. Ewę Wójcik – Dyrektora Instytutu Zootechniki i Rybactwa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14:paraId="2520FCE8" w14:textId="77777777" w:rsidR="0068257A" w:rsidRPr="0068257A" w:rsidRDefault="0068257A" w:rsidP="0068257A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8257A">
        <w:rPr>
          <w:rStyle w:val="markedcontent"/>
          <w:rFonts w:ascii="Arial" w:hAnsi="Arial" w:cs="Arial"/>
          <w:sz w:val="24"/>
          <w:szCs w:val="24"/>
        </w:rPr>
        <w:t>W skład zespołu ds. jakości kształcenia, po zmianach o których mowa w ust. 1 wchodzą następujące osoby:</w:t>
      </w:r>
    </w:p>
    <w:p w14:paraId="7D932925" w14:textId="77777777" w:rsidR="0068257A" w:rsidRPr="0068257A" w:rsidRDefault="0068257A" w:rsidP="00682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dr hab. inż. Andrzej Wysokiński – przewodniczący;</w:t>
      </w:r>
    </w:p>
    <w:p w14:paraId="119E5A9E" w14:textId="77777777" w:rsidR="0068257A" w:rsidRPr="0068257A" w:rsidRDefault="0068257A" w:rsidP="00682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dr hab. inż. Krzysztof Pakuła - Dyrektor Instytutu Rolnictwa i Ogrodnictwa – członek;</w:t>
      </w:r>
    </w:p>
    <w:p w14:paraId="030721B7" w14:textId="77777777" w:rsidR="0068257A" w:rsidRPr="0068257A" w:rsidRDefault="0068257A" w:rsidP="00682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dr hab. inż. Ewa Wójcik - Dyrektor Instytutu Zootechniki i Rybactwa – członek;</w:t>
      </w:r>
    </w:p>
    <w:p w14:paraId="43A51371" w14:textId="77777777" w:rsidR="0068257A" w:rsidRPr="0068257A" w:rsidRDefault="0068257A" w:rsidP="00682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dr hab. inż. Beata Wiśniewska-</w:t>
      </w:r>
      <w:proofErr w:type="spellStart"/>
      <w:r w:rsidRPr="0068257A">
        <w:rPr>
          <w:rFonts w:ascii="Arial" w:hAnsi="Arial" w:cs="Arial"/>
          <w:sz w:val="24"/>
          <w:szCs w:val="24"/>
        </w:rPr>
        <w:t>Kadżajan</w:t>
      </w:r>
      <w:proofErr w:type="spellEnd"/>
      <w:r w:rsidRPr="0068257A">
        <w:rPr>
          <w:rFonts w:ascii="Arial" w:hAnsi="Arial" w:cs="Arial"/>
          <w:sz w:val="24"/>
          <w:szCs w:val="24"/>
        </w:rPr>
        <w:t xml:space="preserve"> – członek;</w:t>
      </w:r>
    </w:p>
    <w:p w14:paraId="2EE7A51B" w14:textId="77777777" w:rsidR="0068257A" w:rsidRPr="0068257A" w:rsidRDefault="0068257A" w:rsidP="00682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prof. dr hab. Piotr Guliński – członek;</w:t>
      </w:r>
    </w:p>
    <w:p w14:paraId="07B5B921" w14:textId="77777777" w:rsidR="0068257A" w:rsidRPr="0068257A" w:rsidRDefault="0068257A" w:rsidP="00682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dr hab. inż. Halina Sieczkowska – członek;</w:t>
      </w:r>
    </w:p>
    <w:p w14:paraId="618BE2EE" w14:textId="01D1FC6F" w:rsidR="0068257A" w:rsidRPr="0068257A" w:rsidRDefault="0068257A" w:rsidP="00682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Daniel Wysokiński, przedstawiciel studentów – członek.</w:t>
      </w:r>
    </w:p>
    <w:p w14:paraId="5F531B67" w14:textId="77777777" w:rsidR="0068257A" w:rsidRPr="0068257A" w:rsidRDefault="0068257A" w:rsidP="0068257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57A">
        <w:rPr>
          <w:rFonts w:ascii="Arial" w:hAnsi="Arial" w:cs="Arial"/>
          <w:sz w:val="24"/>
          <w:szCs w:val="24"/>
        </w:rPr>
        <w:t>Decyzja wchodzi w życie z dniem podpisania.</w:t>
      </w:r>
    </w:p>
    <w:p w14:paraId="124F36C2" w14:textId="77777777" w:rsidR="0068257A" w:rsidRPr="005D4C0E" w:rsidRDefault="0068257A" w:rsidP="0068257A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03F45904" w14:textId="77777777" w:rsidR="0068257A" w:rsidRPr="005D4C0E" w:rsidRDefault="0068257A" w:rsidP="0068257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DZIEKAN</w:t>
      </w:r>
      <w:r w:rsidRPr="005D4C0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prof. </w:t>
      </w:r>
      <w:r w:rsidRPr="005D4C0E">
        <w:rPr>
          <w:rFonts w:ascii="Arial" w:hAnsi="Arial" w:cs="Arial"/>
          <w:sz w:val="24"/>
          <w:szCs w:val="24"/>
        </w:rPr>
        <w:t>dr hab. Jacek Sosnowski</w:t>
      </w:r>
    </w:p>
    <w:p w14:paraId="5007AC32" w14:textId="77777777" w:rsidR="0068257A" w:rsidRPr="008E1CDF" w:rsidRDefault="0068257A" w:rsidP="0068257A">
      <w:pPr>
        <w:spacing w:after="0" w:line="360" w:lineRule="auto"/>
        <w:rPr>
          <w:sz w:val="24"/>
          <w:szCs w:val="24"/>
        </w:rPr>
      </w:pPr>
    </w:p>
    <w:p w14:paraId="5165C76A" w14:textId="77777777" w:rsidR="0068257A" w:rsidRPr="008E1CDF" w:rsidRDefault="0068257A" w:rsidP="0068257A">
      <w:pPr>
        <w:spacing w:after="0" w:line="360" w:lineRule="auto"/>
        <w:rPr>
          <w:sz w:val="24"/>
          <w:szCs w:val="24"/>
        </w:rPr>
      </w:pPr>
    </w:p>
    <w:p w14:paraId="48A011C3" w14:textId="77777777" w:rsidR="0068257A" w:rsidRDefault="0068257A" w:rsidP="0068257A"/>
    <w:p w14:paraId="56E40DA6" w14:textId="77777777" w:rsidR="0068257A" w:rsidRDefault="0068257A" w:rsidP="0068257A"/>
    <w:p w14:paraId="709B2065" w14:textId="77777777" w:rsidR="00C67609" w:rsidRDefault="00C67609"/>
    <w:sectPr w:rsidR="00C67609" w:rsidSect="008E1C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B6A6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EA51C1"/>
    <w:multiLevelType w:val="hybridMultilevel"/>
    <w:tmpl w:val="03BE1388"/>
    <w:lvl w:ilvl="0" w:tplc="B18E11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46FF4"/>
    <w:multiLevelType w:val="hybridMultilevel"/>
    <w:tmpl w:val="5CA0D7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7A"/>
    <w:rsid w:val="0068257A"/>
    <w:rsid w:val="00C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96BA"/>
  <w15:chartTrackingRefBased/>
  <w15:docId w15:val="{0A85138C-1467-46B8-8FEC-9C92FAAD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7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2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25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6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8257A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68257A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68257A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68257A"/>
  </w:style>
  <w:style w:type="paragraph" w:styleId="Podtytu">
    <w:name w:val="Subtitle"/>
    <w:basedOn w:val="Normalny"/>
    <w:next w:val="Normalny"/>
    <w:link w:val="PodtytuZnak"/>
    <w:uiPriority w:val="11"/>
    <w:qFormat/>
    <w:rsid w:val="006825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8257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2024-11-13T11:55:00Z</dcterms:created>
  <dcterms:modified xsi:type="dcterms:W3CDTF">2024-11-13T11:59:00Z</dcterms:modified>
</cp:coreProperties>
</file>