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FD" w:rsidRPr="004C2CCB" w:rsidRDefault="007F46FD" w:rsidP="007F46FD">
      <w:pPr>
        <w:pStyle w:val="Tekstnagwek"/>
        <w:rPr>
          <w:b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616823CC" wp14:editId="73322FE8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l-PL" w:eastAsia="pl-PL"/>
        </w:rPr>
        <mc:AlternateContent>
          <mc:Choice Requires="wps">
            <w:drawing>
              <wp:inline distT="0" distB="0" distL="0" distR="0" wp14:anchorId="6764DF93" wp14:editId="23E1F3D4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46FD" w:rsidRPr="0060740D" w:rsidRDefault="007F46FD" w:rsidP="007F46FD">
                            <w:pPr>
                              <w:pStyle w:val="Tekstnagwek"/>
                            </w:pPr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br/>
                              <w:t>i Nauk o Zwierzętach</w:t>
                            </w:r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br/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7F46FD" w:rsidRPr="0060740D" w:rsidRDefault="007F46FD" w:rsidP="007F46FD">
                      <w:pPr>
                        <w:pStyle w:val="Tekstnagwek"/>
                      </w:pPr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br/>
                        <w:t>i Nauk o Zwierzętach</w:t>
                      </w:r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br/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46FD" w:rsidRPr="007F46FD" w:rsidRDefault="007E434C" w:rsidP="007F46FD">
      <w:pPr>
        <w:spacing w:before="0" w:after="0" w:line="360" w:lineRule="auto"/>
        <w:rPr>
          <w:rFonts w:cs="Arial"/>
        </w:rPr>
      </w:pPr>
      <w:r>
        <w:br/>
      </w:r>
      <w:r w:rsidR="007F46FD">
        <w:t>DECYZJA Nr 12</w:t>
      </w:r>
      <w:r w:rsidR="007F46FD" w:rsidRPr="007F46FD">
        <w:t>/2020</w:t>
      </w:r>
      <w:r w:rsidR="007F46FD" w:rsidRPr="007F46FD">
        <w:br/>
        <w:t>DZIEKANA WYDZIAŁU AGROBIOINŻYNIERII i NAUK O ZWIERZĘTACH</w:t>
      </w:r>
      <w:r w:rsidR="007F46FD" w:rsidRPr="007F46FD">
        <w:br/>
        <w:t>UNIWERSYTETU PRZYRODNICZO-HUMANISTYCZNEGO w Siedlcach</w:t>
      </w:r>
      <w:r w:rsidR="007F46FD" w:rsidRPr="007F46FD">
        <w:br/>
      </w:r>
      <w:r w:rsidR="007F46FD" w:rsidRPr="007F46FD">
        <w:rPr>
          <w:rFonts w:cs="Arial"/>
        </w:rPr>
        <w:t>z dnia 29 października 2020 roku w sprawie powołania Komisji Kwalifikacyjnej na rok akademicki 2020/2021</w:t>
      </w:r>
    </w:p>
    <w:p w:rsidR="007F46FD" w:rsidRPr="00F76C5A" w:rsidRDefault="007F46FD" w:rsidP="007E434C">
      <w:pPr>
        <w:spacing w:line="360" w:lineRule="auto"/>
        <w:rPr>
          <w:rFonts w:cs="Arial"/>
        </w:rPr>
      </w:pPr>
      <w:r w:rsidRPr="00F76C5A">
        <w:rPr>
          <w:rFonts w:cs="Arial"/>
        </w:rPr>
        <w:t xml:space="preserve">Na podstawie § 6 ust. 3 zasad przyznawania stypendium rektora dla doktorantów, którzy </w:t>
      </w:r>
      <w:bookmarkStart w:id="0" w:name="_GoBack"/>
      <w:bookmarkEnd w:id="0"/>
      <w:r w:rsidRPr="00F76C5A">
        <w:rPr>
          <w:rFonts w:cs="Arial"/>
        </w:rPr>
        <w:t>rozpoczęli studia doktoranckie przed rokiem akademickim, stanowiących załącznik do Zarządzenia nr 148/2020 Rektora UPH z dnia 12 października 2020 r.:</w:t>
      </w:r>
    </w:p>
    <w:p w:rsidR="007F46FD" w:rsidRPr="00F76C5A" w:rsidRDefault="007F46FD" w:rsidP="007F46FD">
      <w:pPr>
        <w:numPr>
          <w:ilvl w:val="0"/>
          <w:numId w:val="1"/>
        </w:numPr>
        <w:spacing w:before="0" w:after="0" w:line="360" w:lineRule="auto"/>
        <w:ind w:left="502"/>
        <w:jc w:val="both"/>
        <w:rPr>
          <w:rFonts w:cs="Arial"/>
        </w:rPr>
      </w:pPr>
      <w:r w:rsidRPr="00F76C5A">
        <w:rPr>
          <w:rFonts w:cs="Arial"/>
        </w:rPr>
        <w:t>Powołuję Komisję Kwalifikacyjną w następującym składzie:</w:t>
      </w:r>
    </w:p>
    <w:p w:rsidR="007F46FD" w:rsidRPr="00F76C5A" w:rsidRDefault="007F46FD" w:rsidP="007F46FD">
      <w:pPr>
        <w:numPr>
          <w:ilvl w:val="0"/>
          <w:numId w:val="3"/>
        </w:numPr>
        <w:spacing w:before="0" w:after="0" w:line="360" w:lineRule="auto"/>
        <w:ind w:left="644"/>
        <w:jc w:val="both"/>
        <w:rPr>
          <w:rFonts w:cs="Arial"/>
        </w:rPr>
      </w:pPr>
      <w:r w:rsidRPr="00F76C5A">
        <w:rPr>
          <w:rFonts w:cs="Arial"/>
        </w:rPr>
        <w:t>dr hab. inż. Beata Kuziemska, prof. uczelni – przewodnicząca,</w:t>
      </w:r>
    </w:p>
    <w:p w:rsidR="007F46FD" w:rsidRPr="00F76C5A" w:rsidRDefault="007F46FD" w:rsidP="007F46FD">
      <w:pPr>
        <w:numPr>
          <w:ilvl w:val="0"/>
          <w:numId w:val="3"/>
        </w:numPr>
        <w:spacing w:before="0" w:after="0" w:line="360" w:lineRule="auto"/>
        <w:ind w:left="644"/>
        <w:jc w:val="both"/>
        <w:rPr>
          <w:rFonts w:cs="Arial"/>
        </w:rPr>
      </w:pPr>
      <w:r w:rsidRPr="00F76C5A">
        <w:rPr>
          <w:rFonts w:cs="Arial"/>
        </w:rPr>
        <w:t>dr hab. inż. Ewa Wójcik, prof. uczelni – członek,</w:t>
      </w:r>
    </w:p>
    <w:p w:rsidR="007F46FD" w:rsidRPr="00F76C5A" w:rsidRDefault="007F46FD" w:rsidP="007F46FD">
      <w:pPr>
        <w:numPr>
          <w:ilvl w:val="0"/>
          <w:numId w:val="3"/>
        </w:numPr>
        <w:spacing w:before="0" w:after="0" w:line="360" w:lineRule="auto"/>
        <w:ind w:left="644"/>
        <w:jc w:val="both"/>
        <w:rPr>
          <w:rFonts w:cs="Arial"/>
        </w:rPr>
      </w:pPr>
      <w:r w:rsidRPr="00F76C5A">
        <w:rPr>
          <w:rFonts w:cs="Arial"/>
        </w:rPr>
        <w:t>mgr inż. Agnieszka Sokół – członek,</w:t>
      </w:r>
    </w:p>
    <w:p w:rsidR="007F46FD" w:rsidRPr="00F76C5A" w:rsidRDefault="007F46FD" w:rsidP="007F46FD">
      <w:pPr>
        <w:numPr>
          <w:ilvl w:val="0"/>
          <w:numId w:val="3"/>
        </w:numPr>
        <w:spacing w:before="0" w:after="0" w:line="360" w:lineRule="auto"/>
        <w:ind w:left="644"/>
        <w:jc w:val="both"/>
        <w:rPr>
          <w:rFonts w:cs="Arial"/>
        </w:rPr>
      </w:pPr>
      <w:r w:rsidRPr="00F76C5A">
        <w:rPr>
          <w:rFonts w:cs="Arial"/>
        </w:rPr>
        <w:t>mgr inż. Ilona Strączek – członek,</w:t>
      </w:r>
    </w:p>
    <w:p w:rsidR="007F46FD" w:rsidRPr="00F76C5A" w:rsidRDefault="007F46FD" w:rsidP="007F46FD">
      <w:pPr>
        <w:numPr>
          <w:ilvl w:val="0"/>
          <w:numId w:val="3"/>
        </w:numPr>
        <w:spacing w:before="0" w:after="0" w:line="360" w:lineRule="auto"/>
        <w:ind w:left="644"/>
        <w:jc w:val="both"/>
        <w:rPr>
          <w:rFonts w:cs="Arial"/>
        </w:rPr>
      </w:pPr>
      <w:r w:rsidRPr="00F76C5A">
        <w:rPr>
          <w:rFonts w:cs="Arial"/>
        </w:rPr>
        <w:t>mgr inż. Monika Kożuchowska – członek,</w:t>
      </w:r>
    </w:p>
    <w:p w:rsidR="007F46FD" w:rsidRPr="00F76C5A" w:rsidRDefault="007F46FD" w:rsidP="007F46FD">
      <w:pPr>
        <w:numPr>
          <w:ilvl w:val="0"/>
          <w:numId w:val="3"/>
        </w:numPr>
        <w:spacing w:before="0" w:after="0" w:line="360" w:lineRule="auto"/>
        <w:ind w:left="644"/>
        <w:jc w:val="both"/>
        <w:rPr>
          <w:rFonts w:cs="Arial"/>
        </w:rPr>
      </w:pPr>
      <w:r w:rsidRPr="00F76C5A">
        <w:rPr>
          <w:rFonts w:cs="Arial"/>
        </w:rPr>
        <w:t xml:space="preserve">mgr inż. Larysa </w:t>
      </w:r>
      <w:proofErr w:type="spellStart"/>
      <w:r w:rsidRPr="00F76C5A">
        <w:rPr>
          <w:rFonts w:cs="Arial"/>
        </w:rPr>
        <w:t>Hajko</w:t>
      </w:r>
      <w:proofErr w:type="spellEnd"/>
      <w:r w:rsidRPr="00F76C5A">
        <w:rPr>
          <w:rFonts w:cs="Arial"/>
        </w:rPr>
        <w:t>.</w:t>
      </w:r>
    </w:p>
    <w:p w:rsidR="007F46FD" w:rsidRPr="00F76C5A" w:rsidRDefault="007F46FD" w:rsidP="007E434C">
      <w:pPr>
        <w:numPr>
          <w:ilvl w:val="0"/>
          <w:numId w:val="1"/>
        </w:numPr>
        <w:spacing w:before="0" w:after="0" w:line="360" w:lineRule="auto"/>
        <w:ind w:left="502"/>
        <w:rPr>
          <w:rFonts w:cs="Arial"/>
        </w:rPr>
      </w:pPr>
      <w:r w:rsidRPr="00F76C5A">
        <w:rPr>
          <w:rFonts w:cs="Arial"/>
        </w:rPr>
        <w:t xml:space="preserve">Komisja, o której mowa w ust. 1 dokonuje oceny merytorycznej oraz formalno-prawnej wniosków o przyznanie stypendium rektora w oparciu o zasady przyznawania stypendium rektora dla doktorantów, którzy rozpoczęli studia doktoranckie przed rokiem akademickim 2019/2020, stanowiących załącznik do Zarządzenia nr 148/2020 Rektora UPH z dnia 12 października 2020 r. </w:t>
      </w:r>
    </w:p>
    <w:p w:rsidR="007F46FD" w:rsidRPr="007F46FD" w:rsidRDefault="007F46FD" w:rsidP="007F46FD">
      <w:pPr>
        <w:numPr>
          <w:ilvl w:val="0"/>
          <w:numId w:val="1"/>
        </w:numPr>
        <w:spacing w:before="0" w:after="0" w:line="360" w:lineRule="auto"/>
        <w:ind w:left="502"/>
        <w:jc w:val="both"/>
        <w:rPr>
          <w:rFonts w:cs="Arial"/>
        </w:rPr>
      </w:pPr>
      <w:r w:rsidRPr="00F76C5A">
        <w:rPr>
          <w:rFonts w:cs="Arial"/>
        </w:rPr>
        <w:t>Decyzja wchodzi w życie z dniem podpisania.</w:t>
      </w:r>
    </w:p>
    <w:p w:rsidR="007F46FD" w:rsidRDefault="007F46FD" w:rsidP="007F46FD">
      <w:pPr>
        <w:spacing w:before="0" w:after="0" w:line="360" w:lineRule="auto"/>
        <w:ind w:left="360"/>
      </w:pPr>
    </w:p>
    <w:p w:rsidR="007F46FD" w:rsidRPr="004E139B" w:rsidRDefault="007F46FD" w:rsidP="007F46FD">
      <w:pPr>
        <w:spacing w:before="0" w:after="0" w:line="360" w:lineRule="auto"/>
        <w:ind w:left="360"/>
        <w:rPr>
          <w:rFonts w:cs="Arial"/>
        </w:rPr>
      </w:pPr>
      <w:r w:rsidRPr="004C2CCB">
        <w:t>DZ</w:t>
      </w:r>
      <w:r>
        <w:t>IEKAN</w:t>
      </w:r>
      <w:r>
        <w:br/>
        <w:t>prof. dr hab. Marek Gugała</w:t>
      </w:r>
    </w:p>
    <w:p w:rsidR="00594B74" w:rsidRDefault="00594B74"/>
    <w:sectPr w:rsidR="00594B74" w:rsidSect="00A91013">
      <w:pgSz w:w="11900" w:h="16840"/>
      <w:pgMar w:top="1418" w:right="1077" w:bottom="851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859"/>
    <w:multiLevelType w:val="hybridMultilevel"/>
    <w:tmpl w:val="AA2266BE"/>
    <w:lvl w:ilvl="0" w:tplc="DD408E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29202F"/>
    <w:multiLevelType w:val="hybridMultilevel"/>
    <w:tmpl w:val="9FB6BB6A"/>
    <w:lvl w:ilvl="0" w:tplc="C068CA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FEA51C1"/>
    <w:multiLevelType w:val="hybridMultilevel"/>
    <w:tmpl w:val="C610F8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FD"/>
    <w:rsid w:val="002828CD"/>
    <w:rsid w:val="00594B74"/>
    <w:rsid w:val="007E434C"/>
    <w:rsid w:val="007F46FD"/>
    <w:rsid w:val="008411C7"/>
    <w:rsid w:val="00C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7F46FD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28CD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7F46FD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7F46FD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46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F46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6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6F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7F46FD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28CD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7F46FD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7F46FD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46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F46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6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6F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dziekana nr 12/2020</dc:title>
  <dc:subject>Powołanie Komisji Kwalifikacyjnej dla  doktorantów</dc:subject>
  <dc:creator>Dziekanat Wydziału Agrobioinżynierii i Nauk o Zwierzętach</dc:creator>
  <cp:lastModifiedBy>BLeoniak</cp:lastModifiedBy>
  <cp:revision>5</cp:revision>
  <cp:lastPrinted>2021-04-28T09:16:00Z</cp:lastPrinted>
  <dcterms:created xsi:type="dcterms:W3CDTF">2021-04-28T08:32:00Z</dcterms:created>
  <dcterms:modified xsi:type="dcterms:W3CDTF">2021-04-28T09:16:00Z</dcterms:modified>
</cp:coreProperties>
</file>